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 w:firstLine="2268" w:left="3119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1</w:t>
      </w:r>
    </w:p>
    <w:p w14:paraId="02000000">
      <w:pPr>
        <w:pStyle w:val="Style_1"/>
        <w:ind w:firstLine="0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</w:t>
      </w:r>
      <w:r>
        <w:rPr>
          <w:rFonts w:ascii="Times New Roman" w:hAnsi="Times New Roman"/>
          <w:sz w:val="28"/>
        </w:rPr>
        <w:t>Порядку предоставления социальной выплаты на приобретение жилого помещения гражданам, жилые помещения которых утрачены в результате</w:t>
      </w:r>
    </w:p>
    <w:p w14:paraId="03000000">
      <w:pPr>
        <w:widowControl w:val="0"/>
        <w:spacing w:after="0" w:line="240" w:lineRule="auto"/>
        <w:ind w:firstLine="0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чрезвычайной ситуации муниципального характера, произошедшей на территории</w:t>
      </w:r>
    </w:p>
    <w:p w14:paraId="04000000">
      <w:pPr>
        <w:widowControl w:val="0"/>
        <w:spacing w:after="0" w:line="240" w:lineRule="auto"/>
        <w:ind w:firstLine="0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>Шепсинского сельского поселения</w:t>
      </w:r>
      <w:r>
        <w:rPr>
          <w:rFonts w:ascii="Times New Roman" w:hAnsi="Times New Roman"/>
          <w:sz w:val="28"/>
        </w:rPr>
        <w:t xml:space="preserve"> </w:t>
      </w:r>
    </w:p>
    <w:p w14:paraId="05000000">
      <w:pPr>
        <w:pStyle w:val="Style_1"/>
        <w:ind w:firstLine="2268" w:left="3119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>Туапсинского района</w:t>
      </w:r>
      <w:r>
        <w:rPr>
          <w:rFonts w:ascii="Times New Roman" w:hAnsi="Times New Roman"/>
          <w:b w:val="0"/>
          <w:sz w:val="28"/>
        </w:rPr>
        <w:t xml:space="preserve"> </w:t>
      </w:r>
    </w:p>
    <w:p w14:paraId="06000000">
      <w:pPr>
        <w:pStyle w:val="Style_1"/>
        <w:ind w:firstLine="2268" w:left="3119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20 февраля 2023 г</w:t>
      </w:r>
      <w:r>
        <w:rPr>
          <w:rFonts w:ascii="Times New Roman" w:hAnsi="Times New Roman"/>
          <w:b w:val="0"/>
          <w:sz w:val="28"/>
        </w:rPr>
        <w:t>.</w:t>
      </w:r>
    </w:p>
    <w:p w14:paraId="07000000">
      <w:pPr>
        <w:widowControl w:val="0"/>
        <w:spacing w:after="0" w:line="240" w:lineRule="auto"/>
        <w:ind w:firstLine="0" w:left="5103"/>
        <w:rPr>
          <w:rFonts w:ascii="Times New Roman" w:hAnsi="Times New Roman"/>
          <w:sz w:val="28"/>
        </w:rPr>
      </w:pPr>
    </w:p>
    <w:p w14:paraId="08000000">
      <w:pPr>
        <w:widowControl w:val="0"/>
        <w:spacing w:after="0" w:line="240" w:lineRule="auto"/>
        <w:ind w:firstLine="0" w:left="5103"/>
        <w:rPr>
          <w:rFonts w:ascii="Times New Roman" w:hAnsi="Times New Roman"/>
          <w:sz w:val="28"/>
        </w:rPr>
      </w:pPr>
    </w:p>
    <w:tbl>
      <w:tblPr>
        <w:tblStyle w:val="Style_2"/>
        <w:tblLayout w:type="fixed"/>
      </w:tblPr>
      <w:tblGrid>
        <w:gridCol w:w="9997"/>
      </w:tblGrid>
      <w:tr>
        <w:tc>
          <w:tcPr>
            <w:tcW w:type="dxa" w:w="9997"/>
          </w:tcPr>
          <w:p w14:paraId="09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</w:p>
          <w:p w14:paraId="0A000000">
            <w:pPr>
              <w:pStyle w:val="Style_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УТВЕРЖДАЮ</w:t>
            </w:r>
          </w:p>
          <w:p w14:paraId="0B000000">
            <w:pPr>
              <w:pStyle w:val="Style_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Глава </w:t>
            </w:r>
          </w:p>
          <w:p w14:paraId="0C000000">
            <w:pPr>
              <w:pStyle w:val="Style_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Туапсинского муниципального </w:t>
            </w:r>
            <w:r>
              <w:rPr>
                <w:rFonts w:ascii="Times New Roman" w:hAnsi="Times New Roman"/>
                <w:sz w:val="28"/>
              </w:rPr>
              <w:t>округа</w:t>
            </w:r>
          </w:p>
          <w:p w14:paraId="0D000000">
            <w:pPr>
              <w:pStyle w:val="Style_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___________/___________________</w:t>
            </w:r>
          </w:p>
          <w:p w14:paraId="0E000000">
            <w:pPr>
              <w:pStyle w:val="Style_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МП, подпись               И.О. фамилия</w:t>
            </w:r>
          </w:p>
          <w:p w14:paraId="0F000000">
            <w:pPr>
              <w:rPr>
                <w:rFonts w:ascii="Times New Roman" w:hAnsi="Times New Roman"/>
                <w:b w:val="1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«___»__________________ 20____ г.</w:t>
            </w:r>
          </w:p>
          <w:p w14:paraId="10000000">
            <w:pPr>
              <w:ind/>
              <w:jc w:val="center"/>
              <w:rPr>
                <w:rFonts w:ascii="Times New Roman" w:hAnsi="Times New Roman"/>
                <w:b w:val="1"/>
                <w:color w:themeColor="text1" w:val="000000"/>
                <w:sz w:val="28"/>
              </w:rPr>
            </w:pPr>
          </w:p>
          <w:p w14:paraId="11000000">
            <w:pPr>
              <w:ind/>
              <w:jc w:val="center"/>
              <w:rPr>
                <w:rFonts w:ascii="Times New Roman" w:hAnsi="Times New Roman"/>
                <w:b w:val="1"/>
                <w:color w:themeColor="text1" w:val="000000"/>
                <w:sz w:val="28"/>
              </w:rPr>
            </w:pPr>
          </w:p>
          <w:p w14:paraId="12000000">
            <w:pPr>
              <w:ind/>
              <w:jc w:val="center"/>
              <w:rPr>
                <w:rFonts w:ascii="Times New Roman" w:hAnsi="Times New Roman"/>
                <w:b w:val="1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>ПЕРЕЧЕНЬ</w:t>
            </w:r>
          </w:p>
          <w:p w14:paraId="13000000">
            <w:pPr>
              <w:ind/>
              <w:jc w:val="center"/>
              <w:rPr>
                <w:rFonts w:ascii="Times New Roman" w:hAnsi="Times New Roman"/>
                <w:b w:val="1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 xml:space="preserve">жилых помещений, утраченных в результате чрезвычайной ситуации </w:t>
            </w:r>
            <w:r>
              <w:rPr>
                <w:rFonts w:ascii="Times New Roman" w:hAnsi="Times New Roman"/>
                <w:b w:val="1"/>
                <w:sz w:val="28"/>
              </w:rPr>
              <w:t xml:space="preserve">муниципального характера, произошедшей на территории </w:t>
            </w:r>
          </w:p>
          <w:p w14:paraId="14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pacing w:val="-1"/>
                <w:sz w:val="28"/>
              </w:rPr>
              <w:t xml:space="preserve">Шепсинского сельского поселения </w:t>
            </w:r>
            <w:r>
              <w:rPr>
                <w:rFonts w:ascii="Times New Roman" w:hAnsi="Times New Roman"/>
                <w:b w:val="1"/>
                <w:spacing w:val="-1"/>
                <w:sz w:val="28"/>
              </w:rPr>
              <w:t>Туапсинского района</w:t>
            </w:r>
            <w:r>
              <w:rPr>
                <w:rFonts w:ascii="Times New Roman" w:hAnsi="Times New Roman"/>
                <w:b w:val="1"/>
                <w:sz w:val="28"/>
              </w:rPr>
              <w:t xml:space="preserve"> </w:t>
            </w:r>
            <w:r>
              <w:rPr>
                <w:rFonts w:ascii="Times New Roman" w:hAnsi="Times New Roman"/>
                <w:b w:val="1"/>
                <w:sz w:val="28"/>
              </w:rPr>
              <w:t>20 февраля 2023 г</w:t>
            </w:r>
            <w:r>
              <w:rPr>
                <w:rFonts w:ascii="Times New Roman" w:hAnsi="Times New Roman"/>
                <w:b w:val="1"/>
                <w:sz w:val="28"/>
              </w:rPr>
              <w:t>.</w:t>
            </w:r>
          </w:p>
          <w:p w14:paraId="15000000">
            <w:pPr>
              <w:ind/>
              <w:jc w:val="center"/>
              <w:rPr>
                <w:rFonts w:ascii="Times New Roman" w:hAnsi="Times New Roman"/>
                <w:b w:val="1"/>
                <w:color w:themeColor="text1" w:val="000000"/>
                <w:sz w:val="28"/>
              </w:rPr>
            </w:pPr>
          </w:p>
          <w:tbl>
            <w:tblPr>
              <w:tblStyle w:val="Style_2"/>
              <w:tblLayout w:type="fixed"/>
            </w:tblPr>
            <w:tblGrid>
              <w:gridCol w:w="1129"/>
              <w:gridCol w:w="4678"/>
              <w:gridCol w:w="3959"/>
            </w:tblGrid>
            <w:tr>
              <w:tc>
                <w:tcPr>
                  <w:tcW w:type="dxa" w:w="1129"/>
                </w:tcPr>
                <w:p w14:paraId="16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  <w:r>
                    <w:rPr>
                      <w:rFonts w:ascii="Times New Roman" w:hAnsi="Times New Roman"/>
                      <w:color w:themeColor="text1" w:val="000000"/>
                      <w:sz w:val="28"/>
                    </w:rPr>
                    <w:t>№</w:t>
                  </w:r>
                </w:p>
                <w:p w14:paraId="17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  <w:r>
                    <w:rPr>
                      <w:rFonts w:ascii="Times New Roman" w:hAnsi="Times New Roman"/>
                      <w:color w:themeColor="text1" w:val="000000"/>
                      <w:sz w:val="28"/>
                    </w:rPr>
                    <w:t>п/п</w:t>
                  </w:r>
                </w:p>
              </w:tc>
              <w:tc>
                <w:tcPr>
                  <w:tcW w:type="dxa" w:w="4678"/>
                </w:tcPr>
                <w:p w14:paraId="18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  <w:r>
                    <w:rPr>
                      <w:rFonts w:ascii="Times New Roman" w:hAnsi="Times New Roman"/>
                      <w:color w:themeColor="text1" w:val="000000"/>
                      <w:sz w:val="28"/>
                    </w:rPr>
                    <w:t xml:space="preserve">Адрес утраченного </w:t>
                  </w:r>
                </w:p>
                <w:p w14:paraId="19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  <w:r>
                    <w:rPr>
                      <w:rFonts w:ascii="Times New Roman" w:hAnsi="Times New Roman"/>
                      <w:color w:themeColor="text1" w:val="000000"/>
                      <w:sz w:val="28"/>
                    </w:rPr>
                    <w:t>жилого помещения</w:t>
                  </w:r>
                </w:p>
              </w:tc>
              <w:tc>
                <w:tcPr>
                  <w:tcW w:type="dxa" w:w="3959"/>
                </w:tcPr>
                <w:p w14:paraId="1A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  <w:r>
                    <w:rPr>
                      <w:rFonts w:ascii="Times New Roman" w:hAnsi="Times New Roman"/>
                      <w:color w:themeColor="text1" w:val="000000"/>
                      <w:sz w:val="28"/>
                    </w:rPr>
                    <w:t>Общая площадь утраченного жилого помещения (кв.м)</w:t>
                  </w:r>
                </w:p>
              </w:tc>
            </w:tr>
            <w:tr>
              <w:tc>
                <w:tcPr>
                  <w:tcW w:type="dxa" w:w="1129"/>
                </w:tcPr>
                <w:p w14:paraId="1B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  <w:r>
                    <w:rPr>
                      <w:rFonts w:ascii="Times New Roman" w:hAnsi="Times New Roman"/>
                      <w:color w:themeColor="text1" w:val="000000"/>
                      <w:sz w:val="28"/>
                    </w:rPr>
                    <w:t>1</w:t>
                  </w:r>
                </w:p>
              </w:tc>
              <w:tc>
                <w:tcPr>
                  <w:tcW w:type="dxa" w:w="4678"/>
                </w:tcPr>
                <w:p w14:paraId="1C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</w:p>
              </w:tc>
              <w:tc>
                <w:tcPr>
                  <w:tcW w:type="dxa" w:w="3959"/>
                </w:tcPr>
                <w:p w14:paraId="1D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</w:p>
              </w:tc>
            </w:tr>
            <w:tr>
              <w:tc>
                <w:tcPr>
                  <w:tcW w:type="dxa" w:w="1129"/>
                </w:tcPr>
                <w:p w14:paraId="1E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  <w:r>
                    <w:rPr>
                      <w:rFonts w:ascii="Times New Roman" w:hAnsi="Times New Roman"/>
                      <w:color w:themeColor="text1" w:val="000000"/>
                      <w:sz w:val="28"/>
                    </w:rPr>
                    <w:t>2</w:t>
                  </w:r>
                </w:p>
              </w:tc>
              <w:tc>
                <w:tcPr>
                  <w:tcW w:type="dxa" w:w="4678"/>
                </w:tcPr>
                <w:p w14:paraId="1F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</w:p>
              </w:tc>
              <w:tc>
                <w:tcPr>
                  <w:tcW w:type="dxa" w:w="3959"/>
                </w:tcPr>
                <w:p w14:paraId="20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</w:p>
              </w:tc>
            </w:tr>
            <w:tr>
              <w:tc>
                <w:tcPr>
                  <w:tcW w:type="dxa" w:w="1129"/>
                </w:tcPr>
                <w:p w14:paraId="21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  <w:r>
                    <w:rPr>
                      <w:rFonts w:ascii="Times New Roman" w:hAnsi="Times New Roman"/>
                      <w:color w:themeColor="text1" w:val="000000"/>
                      <w:sz w:val="28"/>
                    </w:rPr>
                    <w:t>3</w:t>
                  </w:r>
                  <w:bookmarkStart w:id="1" w:name="_GoBack"/>
                  <w:bookmarkEnd w:id="1"/>
                </w:p>
              </w:tc>
              <w:tc>
                <w:tcPr>
                  <w:tcW w:type="dxa" w:w="4678"/>
                </w:tcPr>
                <w:p w14:paraId="22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</w:p>
              </w:tc>
              <w:tc>
                <w:tcPr>
                  <w:tcW w:type="dxa" w:w="3959"/>
                </w:tcPr>
                <w:p w14:paraId="23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</w:p>
              </w:tc>
            </w:tr>
            <w:tr>
              <w:tc>
                <w:tcPr>
                  <w:tcW w:type="dxa" w:w="1129"/>
                </w:tcPr>
                <w:p w14:paraId="24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  <w:r>
                    <w:rPr>
                      <w:rFonts w:ascii="Times New Roman" w:hAnsi="Times New Roman"/>
                      <w:color w:themeColor="text1" w:val="000000"/>
                      <w:sz w:val="28"/>
                    </w:rPr>
                    <w:t>Итого:</w:t>
                  </w:r>
                </w:p>
              </w:tc>
              <w:tc>
                <w:tcPr>
                  <w:tcW w:type="dxa" w:w="4678"/>
                </w:tcPr>
                <w:p w14:paraId="25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</w:p>
              </w:tc>
              <w:tc>
                <w:tcPr>
                  <w:tcW w:type="dxa" w:w="3959"/>
                </w:tcPr>
                <w:p w14:paraId="26000000">
                  <w:pPr>
                    <w:ind/>
                    <w:jc w:val="center"/>
                    <w:rPr>
                      <w:rFonts w:ascii="Times New Roman" w:hAnsi="Times New Roman"/>
                      <w:color w:themeColor="text1" w:val="000000"/>
                      <w:sz w:val="28"/>
                    </w:rPr>
                  </w:pPr>
                </w:p>
              </w:tc>
            </w:tr>
          </w:tbl>
          <w:p w14:paraId="27000000">
            <w:pPr>
              <w:ind/>
              <w:jc w:val="center"/>
              <w:rPr>
                <w:rFonts w:ascii="Times New Roman" w:hAnsi="Times New Roman"/>
                <w:color w:themeColor="text1" w:val="000000"/>
                <w:sz w:val="27"/>
              </w:rPr>
            </w:pPr>
          </w:p>
          <w:p w14:paraId="28000000">
            <w:pPr>
              <w:ind/>
              <w:jc w:val="center"/>
              <w:rPr>
                <w:rFonts w:ascii="Times New Roman" w:hAnsi="Times New Roman"/>
                <w:color w:themeColor="text1" w:val="000000"/>
                <w:sz w:val="27"/>
              </w:rPr>
            </w:pPr>
          </w:p>
          <w:p w14:paraId="29000000">
            <w:pPr>
              <w:ind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Заместитель главы администрации </w:t>
            </w:r>
          </w:p>
          <w:p w14:paraId="2A000000">
            <w:pPr>
              <w:ind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Туапсинского муниципального </w:t>
            </w:r>
            <w:r>
              <w:rPr>
                <w:rFonts w:ascii="Times New Roman" w:hAnsi="Times New Roman"/>
                <w:sz w:val="28"/>
              </w:rPr>
              <w:t xml:space="preserve">округа 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          И.О. фамилия   </w:t>
            </w:r>
          </w:p>
          <w:p w14:paraId="2B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C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2D000000">
      <w:pPr>
        <w:pStyle w:val="Style_3"/>
        <w:ind/>
        <w:jc w:val="both"/>
        <w:rPr>
          <w:rFonts w:ascii="Times New Roman" w:hAnsi="Times New Roman"/>
          <w:sz w:val="28"/>
        </w:rPr>
      </w:pPr>
    </w:p>
    <w:p w14:paraId="2E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управления ЖКХ и ТЭК </w:t>
      </w:r>
    </w:p>
    <w:p w14:paraId="2F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Туапсинского </w:t>
      </w:r>
    </w:p>
    <w:p w14:paraId="30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округа                  </w:t>
      </w:r>
      <w:r>
        <w:rPr>
          <w:rFonts w:ascii="Times New Roman" w:hAnsi="Times New Roman"/>
          <w:sz w:val="28"/>
        </w:rPr>
        <w:t xml:space="preserve">                                                      Д.В. Дацишин</w:t>
      </w:r>
    </w:p>
    <w:sectPr>
      <w:pgSz w:h="16838" w:orient="portrait" w:w="11906"/>
      <w:pgMar w:bottom="1134" w:footer="708" w:gutter="0" w:header="708" w:left="1701" w:right="424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rFonts w:ascii="Calibri" w:hAnsi="Calibri"/>
    </w:rPr>
  </w:style>
  <w:style w:default="1" w:styleId="Style_4_ch" w:type="character">
    <w:name w:val="Normal"/>
    <w:link w:val="Style_4"/>
    <w:rPr>
      <w:rFonts w:ascii="Calibri" w:hAnsi="Calibri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Calibri" w:hAnsi="Calibri"/>
    </w:rPr>
  </w:style>
  <w:style w:styleId="Style_1_ch" w:type="character">
    <w:name w:val="ConsPlusNormal"/>
    <w:link w:val="Style_1"/>
    <w:rPr>
      <w:rFonts w:ascii="Calibri" w:hAnsi="Calibri"/>
    </w:rPr>
  </w:style>
  <w:style w:styleId="Style_5" w:type="paragraph">
    <w:name w:val="toc 2"/>
    <w:next w:val="Style_4"/>
    <w:link w:val="Style_5_ch"/>
    <w:uiPriority w:val="39"/>
    <w:pPr>
      <w:ind w:firstLine="0" w:left="200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Обычный1"/>
    <w:link w:val="Style_6_ch"/>
    <w:rPr>
      <w:rFonts w:ascii="Calibri" w:hAnsi="Calibri"/>
    </w:rPr>
  </w:style>
  <w:style w:styleId="Style_6_ch" w:type="character">
    <w:name w:val="Обычный1"/>
    <w:link w:val="Style_6"/>
    <w:rPr>
      <w:rFonts w:ascii="Calibri" w:hAnsi="Calibri"/>
    </w:rPr>
  </w:style>
  <w:style w:styleId="Style_7" w:type="paragraph">
    <w:name w:val="Гиперссылка1"/>
    <w:link w:val="Style_7_ch"/>
    <w:rPr>
      <w:color w:val="0000FF"/>
      <w:u w:val="single"/>
    </w:rPr>
  </w:style>
  <w:style w:styleId="Style_7_ch" w:type="character">
    <w:name w:val="Гиперссылка1"/>
    <w:link w:val="Style_7"/>
    <w:rPr>
      <w:color w:val="0000FF"/>
      <w:u w:val="single"/>
    </w:rPr>
  </w:style>
  <w:style w:styleId="Style_8" w:type="paragraph">
    <w:name w:val="Основной шрифт абзаца3"/>
    <w:link w:val="Style_8_ch"/>
  </w:style>
  <w:style w:styleId="Style_8_ch" w:type="character">
    <w:name w:val="Основной шрифт абзаца3"/>
    <w:link w:val="Style_8"/>
  </w:style>
  <w:style w:styleId="Style_9" w:type="paragraph">
    <w:name w:val="toc 4"/>
    <w:next w:val="Style_4"/>
    <w:link w:val="Style_9_ch"/>
    <w:uiPriority w:val="39"/>
    <w:pPr>
      <w:ind w:firstLine="0" w:left="600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4"/>
    <w:link w:val="Style_10_ch"/>
    <w:uiPriority w:val="39"/>
    <w:pPr>
      <w:ind w:firstLine="0" w:left="1000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4"/>
    <w:link w:val="Style_11_ch"/>
    <w:uiPriority w:val="39"/>
    <w:pPr>
      <w:ind w:firstLine="0" w:left="1200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heading 3"/>
    <w:next w:val="Style_4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Обычный1"/>
    <w:link w:val="Style_13_ch"/>
    <w:rPr>
      <w:rFonts w:ascii="Calibri" w:hAnsi="Calibri"/>
    </w:rPr>
  </w:style>
  <w:style w:styleId="Style_13_ch" w:type="character">
    <w:name w:val="Обычный1"/>
    <w:link w:val="Style_13"/>
    <w:rPr>
      <w:rFonts w:ascii="Calibri" w:hAnsi="Calibri"/>
    </w:rPr>
  </w:style>
  <w:style w:styleId="Style_14" w:type="paragraph">
    <w:name w:val="Гиперссылка2"/>
    <w:link w:val="Style_14_ch"/>
    <w:rPr>
      <w:color w:val="0000FF"/>
      <w:u w:val="single"/>
    </w:rPr>
  </w:style>
  <w:style w:styleId="Style_14_ch" w:type="character">
    <w:name w:val="Гиперссылка2"/>
    <w:link w:val="Style_14"/>
    <w:rPr>
      <w:color w:val="0000FF"/>
      <w:u w:val="single"/>
    </w:rPr>
  </w:style>
  <w:style w:styleId="Style_15" w:type="paragraph">
    <w:name w:val="Обычный1"/>
    <w:link w:val="Style_15_ch"/>
    <w:rPr>
      <w:rFonts w:ascii="Calibri" w:hAnsi="Calibri"/>
    </w:rPr>
  </w:style>
  <w:style w:styleId="Style_15_ch" w:type="character">
    <w:name w:val="Обычный1"/>
    <w:link w:val="Style_15"/>
    <w:rPr>
      <w:rFonts w:ascii="Calibri" w:hAnsi="Calibri"/>
    </w:rPr>
  </w:style>
  <w:style w:styleId="Style_16" w:type="paragraph">
    <w:name w:val="Основной шрифт абзаца4"/>
    <w:link w:val="Style_16_ch"/>
  </w:style>
  <w:style w:styleId="Style_16_ch" w:type="character">
    <w:name w:val="Основной шрифт абзаца4"/>
    <w:link w:val="Style_16"/>
  </w:style>
  <w:style w:styleId="Style_17" w:type="paragraph">
    <w:name w:val="Основной шрифт абзаца2"/>
    <w:link w:val="Style_17_ch"/>
  </w:style>
  <w:style w:styleId="Style_17_ch" w:type="character">
    <w:name w:val="Основной шрифт абзаца2"/>
    <w:link w:val="Style_17"/>
  </w:style>
  <w:style w:styleId="Style_18" w:type="paragraph">
    <w:name w:val="toc 3"/>
    <w:next w:val="Style_4"/>
    <w:link w:val="Style_18_ch"/>
    <w:uiPriority w:val="39"/>
    <w:pPr>
      <w:ind w:firstLine="0" w:left="400"/>
    </w:pPr>
    <w:rPr>
      <w:rFonts w:ascii="XO Thames" w:hAnsi="XO Thames"/>
      <w:sz w:val="28"/>
    </w:rPr>
  </w:style>
  <w:style w:styleId="Style_18_ch" w:type="character">
    <w:name w:val="toc 3"/>
    <w:link w:val="Style_18"/>
    <w:rPr>
      <w:rFonts w:ascii="XO Thames" w:hAnsi="XO Thames"/>
      <w:sz w:val="28"/>
    </w:rPr>
  </w:style>
  <w:style w:styleId="Style_19" w:type="paragraph">
    <w:name w:val="Гиперссылка2"/>
    <w:link w:val="Style_19_ch"/>
    <w:rPr>
      <w:color w:val="0000FF"/>
      <w:u w:val="single"/>
    </w:rPr>
  </w:style>
  <w:style w:styleId="Style_19_ch" w:type="character">
    <w:name w:val="Гиперссылка2"/>
    <w:link w:val="Style_19"/>
    <w:rPr>
      <w:color w:val="0000FF"/>
      <w:u w:val="single"/>
    </w:rPr>
  </w:style>
  <w:style w:styleId="Style_20" w:type="paragraph">
    <w:name w:val="Заголовок 2 Знак"/>
    <w:link w:val="Style_20_ch"/>
    <w:rPr>
      <w:rFonts w:ascii="XO Thames" w:hAnsi="XO Thames"/>
      <w:b w:val="1"/>
      <w:sz w:val="28"/>
    </w:rPr>
  </w:style>
  <w:style w:styleId="Style_20_ch" w:type="character">
    <w:name w:val="Заголовок 2 Знак"/>
    <w:link w:val="Style_20"/>
    <w:rPr>
      <w:rFonts w:ascii="XO Thames" w:hAnsi="XO Thames"/>
      <w:b w:val="1"/>
      <w:sz w:val="28"/>
    </w:rPr>
  </w:style>
  <w:style w:styleId="Style_3" w:type="paragraph">
    <w:name w:val="ConsPlusNonformat"/>
    <w:link w:val="Style_3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3_ch" w:type="character">
    <w:name w:val="ConsPlusNonformat"/>
    <w:link w:val="Style_3"/>
    <w:rPr>
      <w:rFonts w:ascii="Courier New" w:hAnsi="Courier New"/>
      <w:sz w:val="20"/>
    </w:rPr>
  </w:style>
  <w:style w:styleId="Style_21" w:type="paragraph">
    <w:name w:val="heading 5"/>
    <w:next w:val="Style_4"/>
    <w:link w:val="Style_2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21_ch" w:type="character">
    <w:name w:val="heading 5"/>
    <w:link w:val="Style_21"/>
    <w:rPr>
      <w:rFonts w:ascii="XO Thames" w:hAnsi="XO Thames"/>
      <w:b w:val="1"/>
    </w:rPr>
  </w:style>
  <w:style w:styleId="Style_22" w:type="paragraph">
    <w:name w:val="heading 1"/>
    <w:next w:val="Style_4"/>
    <w:link w:val="Style_2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2_ch" w:type="character">
    <w:name w:val="heading 1"/>
    <w:link w:val="Style_22"/>
    <w:rPr>
      <w:rFonts w:ascii="XO Thames" w:hAnsi="XO Thames"/>
      <w:b w:val="1"/>
      <w:sz w:val="32"/>
    </w:rPr>
  </w:style>
  <w:style w:styleId="Style_23" w:type="paragraph">
    <w:name w:val="Основной шрифт абзаца2"/>
    <w:link w:val="Style_23_ch"/>
  </w:style>
  <w:style w:styleId="Style_23_ch" w:type="character">
    <w:name w:val="Основной шрифт абзаца2"/>
    <w:link w:val="Style_23"/>
  </w:style>
  <w:style w:styleId="Style_24" w:type="paragraph">
    <w:name w:val="Обычный1"/>
    <w:link w:val="Style_24_ch"/>
    <w:rPr>
      <w:rFonts w:ascii="Calibri" w:hAnsi="Calibri"/>
    </w:rPr>
  </w:style>
  <w:style w:styleId="Style_24_ch" w:type="character">
    <w:name w:val="Обычный1"/>
    <w:link w:val="Style_24"/>
    <w:rPr>
      <w:rFonts w:ascii="Calibri" w:hAnsi="Calibri"/>
    </w:rPr>
  </w:style>
  <w:style w:styleId="Style_25" w:type="paragraph">
    <w:name w:val="Hyperlink"/>
    <w:link w:val="Style_25_ch"/>
    <w:rPr>
      <w:color w:val="0000FF"/>
      <w:u w:val="single"/>
    </w:rPr>
  </w:style>
  <w:style w:styleId="Style_25_ch" w:type="character">
    <w:name w:val="Hyperlink"/>
    <w:link w:val="Style_25"/>
    <w:rPr>
      <w:color w:val="0000FF"/>
      <w:u w:val="single"/>
    </w:rPr>
  </w:style>
  <w:style w:styleId="Style_26" w:type="paragraph">
    <w:name w:val="Footnote"/>
    <w:link w:val="Style_26_ch"/>
    <w:pPr>
      <w:ind w:firstLine="851" w:left="0"/>
      <w:jc w:val="both"/>
    </w:pPr>
    <w:rPr>
      <w:rFonts w:ascii="XO Thames" w:hAnsi="XO Thames"/>
    </w:rPr>
  </w:style>
  <w:style w:styleId="Style_26_ch" w:type="character">
    <w:name w:val="Footnote"/>
    <w:link w:val="Style_26"/>
    <w:rPr>
      <w:rFonts w:ascii="XO Thames" w:hAnsi="XO Thames"/>
    </w:rPr>
  </w:style>
  <w:style w:styleId="Style_27" w:type="paragraph">
    <w:name w:val="toc 1"/>
    <w:next w:val="Style_4"/>
    <w:link w:val="Style_27_ch"/>
    <w:uiPriority w:val="39"/>
    <w:rPr>
      <w:rFonts w:ascii="XO Thames" w:hAnsi="XO Thames"/>
      <w:b w:val="1"/>
      <w:sz w:val="28"/>
    </w:rPr>
  </w:style>
  <w:style w:styleId="Style_27_ch" w:type="character">
    <w:name w:val="toc 1"/>
    <w:link w:val="Style_27"/>
    <w:rPr>
      <w:rFonts w:ascii="XO Thames" w:hAnsi="XO Thames"/>
      <w:b w:val="1"/>
      <w:sz w:val="28"/>
    </w:rPr>
  </w:style>
  <w:style w:styleId="Style_28" w:type="paragraph">
    <w:name w:val="Header and Footer"/>
    <w:link w:val="Style_28_ch"/>
    <w:pPr>
      <w:spacing w:line="240" w:lineRule="auto"/>
      <w:ind/>
      <w:jc w:val="both"/>
    </w:pPr>
    <w:rPr>
      <w:rFonts w:ascii="XO Thames" w:hAnsi="XO Thames"/>
      <w:sz w:val="20"/>
    </w:rPr>
  </w:style>
  <w:style w:styleId="Style_28_ch" w:type="character">
    <w:name w:val="Header and Footer"/>
    <w:link w:val="Style_28"/>
    <w:rPr>
      <w:rFonts w:ascii="XO Thames" w:hAnsi="XO Thames"/>
      <w:sz w:val="20"/>
    </w:rPr>
  </w:style>
  <w:style w:styleId="Style_29" w:type="paragraph">
    <w:name w:val="toc 9"/>
    <w:next w:val="Style_4"/>
    <w:link w:val="Style_29_ch"/>
    <w:uiPriority w:val="39"/>
    <w:pPr>
      <w:ind w:firstLine="0" w:left="1600"/>
    </w:pPr>
    <w:rPr>
      <w:rFonts w:ascii="XO Thames" w:hAnsi="XO Thames"/>
      <w:sz w:val="28"/>
    </w:rPr>
  </w:style>
  <w:style w:styleId="Style_29_ch" w:type="character">
    <w:name w:val="toc 9"/>
    <w:link w:val="Style_29"/>
    <w:rPr>
      <w:rFonts w:ascii="XO Thames" w:hAnsi="XO Thames"/>
      <w:sz w:val="28"/>
    </w:rPr>
  </w:style>
  <w:style w:styleId="Style_30" w:type="paragraph">
    <w:name w:val="Default Paragraph Font"/>
    <w:link w:val="Style_30_ch"/>
  </w:style>
  <w:style w:styleId="Style_30_ch" w:type="character">
    <w:name w:val="Default Paragraph Font"/>
    <w:link w:val="Style_30"/>
  </w:style>
  <w:style w:styleId="Style_31" w:type="paragraph">
    <w:name w:val="Обычный1"/>
    <w:link w:val="Style_31_ch"/>
    <w:rPr>
      <w:rFonts w:ascii="Calibri" w:hAnsi="Calibri"/>
    </w:rPr>
  </w:style>
  <w:style w:styleId="Style_31_ch" w:type="character">
    <w:name w:val="Обычный1"/>
    <w:link w:val="Style_31"/>
    <w:rPr>
      <w:rFonts w:ascii="Calibri" w:hAnsi="Calibri"/>
    </w:rPr>
  </w:style>
  <w:style w:styleId="Style_32" w:type="paragraph">
    <w:name w:val="toc 8"/>
    <w:next w:val="Style_4"/>
    <w:link w:val="Style_32_ch"/>
    <w:uiPriority w:val="39"/>
    <w:pPr>
      <w:ind w:firstLine="0" w:left="1400"/>
    </w:pPr>
    <w:rPr>
      <w:rFonts w:ascii="XO Thames" w:hAnsi="XO Thames"/>
      <w:sz w:val="28"/>
    </w:rPr>
  </w:style>
  <w:style w:styleId="Style_32_ch" w:type="character">
    <w:name w:val="toc 8"/>
    <w:link w:val="Style_32"/>
    <w:rPr>
      <w:rFonts w:ascii="XO Thames" w:hAnsi="XO Thames"/>
      <w:sz w:val="28"/>
    </w:rPr>
  </w:style>
  <w:style w:styleId="Style_33" w:type="paragraph">
    <w:name w:val="Гиперссылка1"/>
    <w:link w:val="Style_33_ch"/>
    <w:rPr>
      <w:color w:val="0000FF"/>
      <w:u w:val="single"/>
    </w:rPr>
  </w:style>
  <w:style w:styleId="Style_33_ch" w:type="character">
    <w:name w:val="Гиперссылка1"/>
    <w:link w:val="Style_33"/>
    <w:rPr>
      <w:color w:val="0000FF"/>
      <w:u w:val="single"/>
    </w:rPr>
  </w:style>
  <w:style w:styleId="Style_34" w:type="paragraph">
    <w:name w:val="Гиперссылка2"/>
    <w:link w:val="Style_34_ch"/>
    <w:rPr>
      <w:color w:val="0000FF"/>
      <w:u w:val="single"/>
    </w:rPr>
  </w:style>
  <w:style w:styleId="Style_34_ch" w:type="character">
    <w:name w:val="Гиперссылка2"/>
    <w:link w:val="Style_34"/>
    <w:rPr>
      <w:color w:val="0000FF"/>
      <w:u w:val="single"/>
    </w:rPr>
  </w:style>
  <w:style w:styleId="Style_35" w:type="paragraph">
    <w:name w:val="toc 5"/>
    <w:next w:val="Style_4"/>
    <w:link w:val="Style_35_ch"/>
    <w:uiPriority w:val="39"/>
    <w:pPr>
      <w:ind w:firstLine="0" w:left="800"/>
    </w:pPr>
    <w:rPr>
      <w:rFonts w:ascii="XO Thames" w:hAnsi="XO Thames"/>
      <w:sz w:val="28"/>
    </w:rPr>
  </w:style>
  <w:style w:styleId="Style_35_ch" w:type="character">
    <w:name w:val="toc 5"/>
    <w:link w:val="Style_35"/>
    <w:rPr>
      <w:rFonts w:ascii="XO Thames" w:hAnsi="XO Thames"/>
      <w:sz w:val="28"/>
    </w:rPr>
  </w:style>
  <w:style w:styleId="Style_36" w:type="paragraph">
    <w:name w:val="Основной шрифт абзаца1"/>
    <w:link w:val="Style_36_ch"/>
  </w:style>
  <w:style w:styleId="Style_36_ch" w:type="character">
    <w:name w:val="Основной шрифт абзаца1"/>
    <w:link w:val="Style_36"/>
  </w:style>
  <w:style w:styleId="Style_37" w:type="paragraph">
    <w:name w:val="Subtitle"/>
    <w:next w:val="Style_4"/>
    <w:link w:val="Style_3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7_ch" w:type="character">
    <w:name w:val="Subtitle"/>
    <w:link w:val="Style_37"/>
    <w:rPr>
      <w:rFonts w:ascii="XO Thames" w:hAnsi="XO Thames"/>
      <w:i w:val="1"/>
      <w:sz w:val="24"/>
    </w:rPr>
  </w:style>
  <w:style w:styleId="Style_38" w:type="paragraph">
    <w:name w:val="Title"/>
    <w:next w:val="Style_4"/>
    <w:link w:val="Style_3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8_ch" w:type="character">
    <w:name w:val="Title"/>
    <w:link w:val="Style_38"/>
    <w:rPr>
      <w:rFonts w:ascii="XO Thames" w:hAnsi="XO Thames"/>
      <w:b w:val="1"/>
      <w:caps w:val="1"/>
      <w:sz w:val="40"/>
    </w:rPr>
  </w:style>
  <w:style w:styleId="Style_39" w:type="paragraph">
    <w:name w:val="heading 4"/>
    <w:next w:val="Style_4"/>
    <w:link w:val="Style_3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9_ch" w:type="character">
    <w:name w:val="heading 4"/>
    <w:link w:val="Style_39"/>
    <w:rPr>
      <w:rFonts w:ascii="XO Thames" w:hAnsi="XO Thames"/>
      <w:b w:val="1"/>
      <w:sz w:val="24"/>
    </w:rPr>
  </w:style>
  <w:style w:styleId="Style_40" w:type="paragraph">
    <w:name w:val="heading 2"/>
    <w:next w:val="Style_4"/>
    <w:link w:val="Style_4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0_ch" w:type="character">
    <w:name w:val="heading 2"/>
    <w:link w:val="Style_40"/>
    <w:rPr>
      <w:rFonts w:ascii="XO Thames" w:hAnsi="XO Thames"/>
      <w:b w:val="1"/>
      <w:sz w:val="28"/>
    </w:rPr>
  </w:style>
  <w:style w:default="1" w:styleId="Style_4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" w:type="table">
    <w:name w:val="Table Grid"/>
    <w:basedOn w:val="Style_41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2025-04-08T14:14:42Z</dcterms:modified>
</cp:coreProperties>
</file>